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5FA" w:rsidRDefault="00F155FA" w:rsidP="00F155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произошедшие в Перечне нормативно-технических документов</w:t>
      </w:r>
    </w:p>
    <w:p w:rsidR="00912504" w:rsidRDefault="00241F4C" w:rsidP="006A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F4C">
        <w:rPr>
          <w:rFonts w:ascii="Times New Roman" w:hAnsi="Times New Roman" w:cs="Times New Roman"/>
          <w:sz w:val="28"/>
          <w:szCs w:val="28"/>
        </w:rPr>
        <w:t>(далее – Перечень НТД)</w:t>
      </w:r>
    </w:p>
    <w:p w:rsidR="006A7870" w:rsidRPr="00241F4C" w:rsidRDefault="006A7870" w:rsidP="006A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5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3969"/>
        <w:gridCol w:w="1417"/>
        <w:gridCol w:w="1418"/>
        <w:gridCol w:w="5245"/>
      </w:tblGrid>
      <w:tr w:rsidR="00CF400B" w:rsidRPr="00F06744" w:rsidTr="00591C26">
        <w:trPr>
          <w:trHeight w:val="300"/>
          <w:tblHeader/>
        </w:trPr>
        <w:tc>
          <w:tcPr>
            <w:tcW w:w="568" w:type="dxa"/>
            <w:shd w:val="clear" w:color="auto" w:fill="auto"/>
            <w:vAlign w:val="center"/>
          </w:tcPr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Вид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Номер документа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573B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Дата введения </w:t>
            </w:r>
          </w:p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действие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Дата окончания действия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6744">
              <w:rPr>
                <w:rFonts w:ascii="Times New Roman" w:eastAsiaTheme="minorEastAsia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Примечание</w:t>
            </w:r>
          </w:p>
          <w:p w:rsidR="000158B7" w:rsidRPr="00F06744" w:rsidRDefault="000158B7" w:rsidP="0055609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42.13330.2016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Градостроительство. Планировка и застройка городских и сельских поселений Актуализированная редакция СНиП 2.07.01-89*</w:t>
            </w:r>
          </w:p>
        </w:tc>
        <w:tc>
          <w:tcPr>
            <w:tcW w:w="1417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01.07.2017</w:t>
            </w:r>
          </w:p>
        </w:tc>
        <w:tc>
          <w:tcPr>
            <w:tcW w:w="1418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5245" w:type="dxa"/>
            <w:shd w:val="clear" w:color="auto" w:fill="auto"/>
          </w:tcPr>
          <w:p w:rsidR="00A46116" w:rsidRDefault="00A46116" w:rsidP="00A46116">
            <w:pPr>
              <w:ind w:left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Исключ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 xml:space="preserve"> из перечня НТД, так как данный нормативный документ утратил силу с 12.07.2026 в связи с изданием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риказа Минстроя России от 11.06.2026 № 368/пр</w:t>
            </w:r>
            <w:r w:rsidRPr="00687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116" w:rsidRPr="00687ABD" w:rsidRDefault="00A46116" w:rsidP="00A46116">
            <w:pPr>
              <w:ind w:left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ABD">
              <w:rPr>
                <w:rFonts w:ascii="Times New Roman" w:hAnsi="Times New Roman" w:cs="Times New Roman"/>
                <w:sz w:val="24"/>
                <w:szCs w:val="24"/>
              </w:rPr>
              <w:t xml:space="preserve">Взамен введен в 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7ABD">
              <w:rPr>
                <w:rFonts w:ascii="Times New Roman" w:hAnsi="Times New Roman" w:cs="Times New Roman"/>
                <w:sz w:val="24"/>
                <w:szCs w:val="24"/>
              </w:rPr>
              <w:t>П 42.13330.2026.</w:t>
            </w:r>
          </w:p>
        </w:tc>
      </w:tr>
      <w:tr w:rsidR="00A46116" w:rsidRPr="00F06744" w:rsidTr="00591C26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 xml:space="preserve">СП </w:t>
            </w:r>
          </w:p>
        </w:tc>
        <w:tc>
          <w:tcPr>
            <w:tcW w:w="1418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42.13330.2026</w:t>
            </w:r>
          </w:p>
        </w:tc>
        <w:tc>
          <w:tcPr>
            <w:tcW w:w="3969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Градостроительство. Планировка и застройка территорий (СНиП 2.07.01-89* Градостроительство. Планировка и застройка городских и сельских поселений)</w:t>
            </w:r>
          </w:p>
        </w:tc>
        <w:tc>
          <w:tcPr>
            <w:tcW w:w="1417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12.07.2026</w:t>
            </w:r>
          </w:p>
        </w:tc>
        <w:tc>
          <w:tcPr>
            <w:tcW w:w="1418" w:type="dxa"/>
            <w:shd w:val="clear" w:color="auto" w:fill="auto"/>
          </w:tcPr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A46116" w:rsidRPr="009C53A8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9C53A8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НТД в следующие разделы:</w:t>
            </w:r>
          </w:p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3.1 – Проектирование автомобильных дорог;</w:t>
            </w:r>
          </w:p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4.1 – Строительство и реконструкция автомобильных дорог;</w:t>
            </w:r>
          </w:p>
          <w:p w:rsidR="00A46116" w:rsidRPr="00A46116" w:rsidRDefault="00A46116" w:rsidP="00A46116">
            <w:pPr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11 – Другое (в части дорожной деятельности).</w:t>
            </w:r>
          </w:p>
          <w:p w:rsidR="00A46116" w:rsidRPr="009C53A8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C53A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Данный документ утвержден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</w:t>
            </w:r>
            <w:r w:rsidRPr="009C53A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риказом Минстроя России от 11.06.2026 № 368/</w:t>
            </w:r>
            <w:proofErr w:type="spellStart"/>
            <w:r w:rsidRPr="009C53A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</w:t>
            </w:r>
            <w:proofErr w:type="spellEnd"/>
            <w:r w:rsidRPr="009C53A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 введен в действие с 12.07.2026.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14DFE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FE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14DFE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FE">
              <w:rPr>
                <w:rFonts w:ascii="Times New Roman" w:hAnsi="Times New Roman" w:cs="Times New Roman"/>
                <w:sz w:val="24"/>
                <w:szCs w:val="24"/>
              </w:rPr>
              <w:t>32945-2014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14DFE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FE">
              <w:rPr>
                <w:rFonts w:ascii="Times New Roman" w:hAnsi="Times New Roman" w:cs="Times New Roman"/>
                <w:sz w:val="24"/>
                <w:szCs w:val="24"/>
              </w:rPr>
              <w:t>Дороги автомобильные общего пользования. Знаки дорожные. Технические требования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14DFE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FE"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14DFE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F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</w:p>
          <w:p w:rsidR="00A46116" w:rsidRPr="00A46116" w:rsidRDefault="00A46116" w:rsidP="00A46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i/>
                <w:sz w:val="24"/>
                <w:szCs w:val="24"/>
              </w:rPr>
              <w:t>1.3 - Безопасность дорожного</w:t>
            </w:r>
            <w:r w:rsidRPr="00A461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6116">
              <w:rPr>
                <w:rFonts w:ascii="Times New Roman" w:hAnsi="Times New Roman" w:cs="Times New Roman"/>
                <w:i/>
                <w:sz w:val="24"/>
                <w:szCs w:val="24"/>
              </w:rPr>
              <w:t>движения</w:t>
            </w:r>
          </w:p>
        </w:tc>
      </w:tr>
      <w:tr w:rsidR="00A46116" w:rsidRPr="00F06744" w:rsidTr="00591C26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32953-2014</w:t>
            </w:r>
          </w:p>
        </w:tc>
        <w:tc>
          <w:tcPr>
            <w:tcW w:w="3969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Дороги автомобильные общего пользования. Разметка дорожная. Технические требования</w:t>
            </w:r>
          </w:p>
        </w:tc>
        <w:tc>
          <w:tcPr>
            <w:tcW w:w="1417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01.10.2015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</w:p>
          <w:p w:rsidR="00A46116" w:rsidRPr="00A46116" w:rsidRDefault="00A46116" w:rsidP="00A46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i/>
                <w:sz w:val="24"/>
                <w:szCs w:val="24"/>
              </w:rPr>
              <w:t>1.3 - Безопасность дорожного движения</w:t>
            </w:r>
          </w:p>
        </w:tc>
      </w:tr>
      <w:tr w:rsidR="00A46116" w:rsidRPr="00F06744" w:rsidTr="00591C26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78.13330.2012</w:t>
            </w:r>
          </w:p>
        </w:tc>
        <w:tc>
          <w:tcPr>
            <w:tcW w:w="3969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дороги. Актуализированная редакция СНиП 3.06.03-85</w:t>
            </w:r>
          </w:p>
        </w:tc>
        <w:tc>
          <w:tcPr>
            <w:tcW w:w="1417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01.07.2013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</w:p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6.1 - Эксплуатация (текущий ремонт и содержание) автомобильных дорог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ГОСТ 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59103-2020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Дороги автомобильные общего пользования. Светофорные объекты. Технические правила содержания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добавить документ в раздел перечня НТД:</w:t>
            </w:r>
          </w:p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6.1 - Эксплуатация (текущий ремонт и содержание) автомобильных дорог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ГОСТ 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59104-2020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Дороги автомобильные общего пользования. Линии электроосвещения. Технические правила содержания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</w:p>
          <w:p w:rsidR="00A46116" w:rsidRPr="009C53A8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6.1 - Эксплуатация (текущий ремонт и содержание) автомобильных дорог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67224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967224">
              <w:rPr>
                <w:sz w:val="24"/>
                <w:szCs w:val="24"/>
                <w:lang w:eastAsia="ru-RU"/>
              </w:rPr>
              <w:t>ГОСТ 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67224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967224">
              <w:rPr>
                <w:sz w:val="24"/>
                <w:szCs w:val="24"/>
                <w:lang w:eastAsia="ru-RU"/>
              </w:rPr>
              <w:t>70689-2023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Дороги автомобильные общего пользования. Лазерное сканирование. Общие требования к проведению работ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67224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967224">
              <w:rPr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116" w:rsidRPr="00967224" w:rsidRDefault="00A46116" w:rsidP="00A46116">
            <w:pPr>
              <w:pStyle w:val="TableParagraph"/>
              <w:ind w:left="-108" w:right="5" w:firstLine="108"/>
              <w:rPr>
                <w:sz w:val="24"/>
                <w:szCs w:val="24"/>
                <w:lang w:eastAsia="ru-RU"/>
              </w:rPr>
            </w:pPr>
            <w:r w:rsidRPr="00967224">
              <w:rPr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добавить документ в раздел перечня НТД:</w:t>
            </w:r>
          </w:p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7.1 - Диагностика автомобильных дорог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ГОСТ Р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70690-2023</w:t>
            </w:r>
          </w:p>
        </w:tc>
        <w:tc>
          <w:tcPr>
            <w:tcW w:w="3969" w:type="dxa"/>
            <w:shd w:val="clear" w:color="auto" w:fill="auto"/>
          </w:tcPr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Дороги автомобильные общего пользования. Лазерное сканирование. Требования к данным лазерного сканирования на различных этапах жизненного цикла автомобильной дороги</w:t>
            </w:r>
          </w:p>
        </w:tc>
        <w:tc>
          <w:tcPr>
            <w:tcW w:w="1417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  <w:bookmarkStart w:id="0" w:name="_GoBack"/>
            <w:bookmarkEnd w:id="0"/>
          </w:p>
          <w:p w:rsidR="00A46116" w:rsidRPr="009C53A8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7.1 - Диагностика автомобильных дорог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ГОСТ Р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72316-2025</w:t>
            </w:r>
          </w:p>
        </w:tc>
        <w:tc>
          <w:tcPr>
            <w:tcW w:w="3969" w:type="dxa"/>
            <w:shd w:val="clear" w:color="auto" w:fill="auto"/>
          </w:tcPr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 xml:space="preserve">Дороги автомобильные общего пользования. Земляное полотно. </w:t>
            </w:r>
            <w:proofErr w:type="spellStart"/>
            <w:r w:rsidRPr="00284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Георадиолокационные</w:t>
            </w:r>
            <w:proofErr w:type="spellEnd"/>
            <w:r w:rsidRPr="00284602"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обследования</w:t>
            </w:r>
          </w:p>
        </w:tc>
        <w:tc>
          <w:tcPr>
            <w:tcW w:w="1417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lastRenderedPageBreak/>
              <w:t>01.12.2025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</w:p>
          <w:p w:rsidR="00A46116" w:rsidRPr="009C53A8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7.1 - Диагностика автомобильных дорог</w:t>
            </w:r>
          </w:p>
        </w:tc>
      </w:tr>
      <w:tr w:rsidR="00A46116" w:rsidRPr="00F06744" w:rsidTr="00402E32">
        <w:trPr>
          <w:trHeight w:val="450"/>
        </w:trPr>
        <w:tc>
          <w:tcPr>
            <w:tcW w:w="568" w:type="dxa"/>
            <w:shd w:val="clear" w:color="auto" w:fill="auto"/>
          </w:tcPr>
          <w:p w:rsidR="00A46116" w:rsidRPr="00F06744" w:rsidRDefault="00A46116" w:rsidP="00A4611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СП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274.1325800.2016</w:t>
            </w:r>
          </w:p>
        </w:tc>
        <w:tc>
          <w:tcPr>
            <w:tcW w:w="3969" w:type="dxa"/>
            <w:shd w:val="clear" w:color="auto" w:fill="auto"/>
          </w:tcPr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sz w:val="24"/>
                <w:szCs w:val="24"/>
              </w:rPr>
              <w:t>Мосты. Мониторинг технического состояния</w:t>
            </w:r>
          </w:p>
        </w:tc>
        <w:tc>
          <w:tcPr>
            <w:tcW w:w="1417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17.06.2017</w:t>
            </w:r>
          </w:p>
        </w:tc>
        <w:tc>
          <w:tcPr>
            <w:tcW w:w="1418" w:type="dxa"/>
            <w:shd w:val="clear" w:color="auto" w:fill="auto"/>
          </w:tcPr>
          <w:p w:rsidR="00A46116" w:rsidRPr="00284602" w:rsidRDefault="00A46116" w:rsidP="00A46116">
            <w:pPr>
              <w:pStyle w:val="TableParagraph"/>
              <w:ind w:left="-108" w:firstLine="108"/>
              <w:rPr>
                <w:sz w:val="24"/>
                <w:szCs w:val="24"/>
                <w:lang w:eastAsia="ru-RU"/>
              </w:rPr>
            </w:pPr>
            <w:r w:rsidRPr="00284602">
              <w:rPr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245" w:type="dxa"/>
            <w:shd w:val="clear" w:color="auto" w:fill="auto"/>
          </w:tcPr>
          <w:p w:rsidR="00A46116" w:rsidRPr="00A46116" w:rsidRDefault="00A46116" w:rsidP="00A4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д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ополнительно добав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A46116">
              <w:rPr>
                <w:rFonts w:ascii="Times New Roman" w:hAnsi="Times New Roman" w:cs="Times New Roman"/>
                <w:sz w:val="24"/>
                <w:szCs w:val="24"/>
              </w:rPr>
              <w:t>в раздел перечня НТД:</w:t>
            </w:r>
          </w:p>
          <w:p w:rsidR="00A46116" w:rsidRPr="00284602" w:rsidRDefault="00A46116" w:rsidP="00A46116">
            <w:pPr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4602">
              <w:rPr>
                <w:rFonts w:ascii="Times New Roman" w:hAnsi="Times New Roman" w:cs="Times New Roman"/>
                <w:i/>
                <w:sz w:val="24"/>
                <w:szCs w:val="24"/>
              </w:rPr>
              <w:t>7.4 - Диагностика водопропускных труб</w:t>
            </w:r>
          </w:p>
        </w:tc>
      </w:tr>
    </w:tbl>
    <w:p w:rsidR="00FA4191" w:rsidRDefault="00FA4191">
      <w:pPr>
        <w:rPr>
          <w:rFonts w:ascii="Times New Roman" w:hAnsi="Times New Roman" w:cs="Times New Roman"/>
          <w:sz w:val="28"/>
          <w:szCs w:val="28"/>
        </w:rPr>
      </w:pPr>
    </w:p>
    <w:sectPr w:rsidR="00FA4191" w:rsidSect="006A7870">
      <w:headerReference w:type="default" r:id="rId7"/>
      <w:headerReference w:type="first" r:id="rId8"/>
      <w:pgSz w:w="16838" w:h="11906" w:orient="landscape"/>
      <w:pgMar w:top="142" w:right="1134" w:bottom="709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B6C" w:rsidRDefault="00125B6C" w:rsidP="006516EC">
      <w:pPr>
        <w:spacing w:after="0" w:line="240" w:lineRule="auto"/>
      </w:pPr>
      <w:r>
        <w:separator/>
      </w:r>
    </w:p>
  </w:endnote>
  <w:endnote w:type="continuationSeparator" w:id="0">
    <w:p w:rsidR="00125B6C" w:rsidRDefault="00125B6C" w:rsidP="00651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B6C" w:rsidRDefault="00125B6C" w:rsidP="006516EC">
      <w:pPr>
        <w:spacing w:after="0" w:line="240" w:lineRule="auto"/>
      </w:pPr>
      <w:r>
        <w:separator/>
      </w:r>
    </w:p>
  </w:footnote>
  <w:footnote w:type="continuationSeparator" w:id="0">
    <w:p w:rsidR="00125B6C" w:rsidRDefault="00125B6C" w:rsidP="00651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F4C" w:rsidRDefault="006A7870">
    <w:pPr>
      <w:pStyle w:val="a6"/>
      <w:rPr>
        <w:rFonts w:ascii="Times New Roman" w:hAnsi="Times New Roman" w:cs="Times New Roman"/>
        <w:sz w:val="24"/>
      </w:rPr>
    </w:pPr>
    <w:r w:rsidRPr="006A7870">
      <w:rPr>
        <w:rFonts w:ascii="Times New Roman" w:hAnsi="Times New Roman" w:cs="Times New Roman"/>
        <w:sz w:val="24"/>
      </w:rPr>
      <w:t xml:space="preserve">Согласовано письмом </w:t>
    </w:r>
    <w:r w:rsidR="00A46116" w:rsidRPr="00A46116">
      <w:rPr>
        <w:rFonts w:ascii="Times New Roman" w:hAnsi="Times New Roman" w:cs="Times New Roman"/>
        <w:sz w:val="24"/>
      </w:rPr>
      <w:t>Росавтодора от 13.08.2026 № 05-28/40375</w:t>
    </w:r>
  </w:p>
  <w:p w:rsidR="006A7870" w:rsidRDefault="006A78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5FA" w:rsidRDefault="00241F4C">
    <w:pPr>
      <w:pStyle w:val="a6"/>
      <w:rPr>
        <w:rFonts w:ascii="Times New Roman" w:hAnsi="Times New Roman" w:cs="Times New Roman"/>
        <w:sz w:val="24"/>
      </w:rPr>
    </w:pPr>
    <w:r w:rsidRPr="00241F4C">
      <w:rPr>
        <w:rFonts w:ascii="Times New Roman" w:hAnsi="Times New Roman" w:cs="Times New Roman"/>
        <w:sz w:val="24"/>
      </w:rPr>
      <w:t xml:space="preserve">Согласовано письмом Росавтодора от </w:t>
    </w:r>
    <w:r w:rsidR="00591C26">
      <w:rPr>
        <w:rFonts w:ascii="Times New Roman" w:hAnsi="Times New Roman" w:cs="Times New Roman"/>
        <w:sz w:val="24"/>
      </w:rPr>
      <w:t>1</w:t>
    </w:r>
    <w:r w:rsidR="00A46116">
      <w:rPr>
        <w:rFonts w:ascii="Times New Roman" w:hAnsi="Times New Roman" w:cs="Times New Roman"/>
        <w:sz w:val="24"/>
      </w:rPr>
      <w:t>3</w:t>
    </w:r>
    <w:r w:rsidR="00591C26">
      <w:rPr>
        <w:rFonts w:ascii="Times New Roman" w:hAnsi="Times New Roman" w:cs="Times New Roman"/>
        <w:sz w:val="24"/>
      </w:rPr>
      <w:t>.0</w:t>
    </w:r>
    <w:r w:rsidR="00A46116">
      <w:rPr>
        <w:rFonts w:ascii="Times New Roman" w:hAnsi="Times New Roman" w:cs="Times New Roman"/>
        <w:sz w:val="24"/>
      </w:rPr>
      <w:t>8</w:t>
    </w:r>
    <w:r w:rsidRPr="00241F4C">
      <w:rPr>
        <w:rFonts w:ascii="Times New Roman" w:hAnsi="Times New Roman" w:cs="Times New Roman"/>
        <w:sz w:val="24"/>
      </w:rPr>
      <w:t>.2026 № 05-28/</w:t>
    </w:r>
    <w:r w:rsidR="00A46116">
      <w:rPr>
        <w:rFonts w:ascii="Times New Roman" w:hAnsi="Times New Roman" w:cs="Times New Roman"/>
        <w:sz w:val="24"/>
      </w:rPr>
      <w:t>40375</w:t>
    </w:r>
  </w:p>
  <w:p w:rsidR="00241F4C" w:rsidRDefault="00241F4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70EC0"/>
    <w:multiLevelType w:val="hybridMultilevel"/>
    <w:tmpl w:val="1F821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226C5"/>
    <w:multiLevelType w:val="hybridMultilevel"/>
    <w:tmpl w:val="1194E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70CDE"/>
    <w:multiLevelType w:val="hybridMultilevel"/>
    <w:tmpl w:val="8C80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07C"/>
    <w:rsid w:val="000158B7"/>
    <w:rsid w:val="00022073"/>
    <w:rsid w:val="00052695"/>
    <w:rsid w:val="00091A92"/>
    <w:rsid w:val="00093ECA"/>
    <w:rsid w:val="00095F82"/>
    <w:rsid w:val="000B2E0D"/>
    <w:rsid w:val="000D2822"/>
    <w:rsid w:val="00114F20"/>
    <w:rsid w:val="00125B6C"/>
    <w:rsid w:val="00140014"/>
    <w:rsid w:val="00161FDC"/>
    <w:rsid w:val="00167C89"/>
    <w:rsid w:val="00180DCA"/>
    <w:rsid w:val="0019727C"/>
    <w:rsid w:val="001C1DCA"/>
    <w:rsid w:val="001C7A2C"/>
    <w:rsid w:val="001D7730"/>
    <w:rsid w:val="001E3236"/>
    <w:rsid w:val="002008E2"/>
    <w:rsid w:val="00204A54"/>
    <w:rsid w:val="00204D6F"/>
    <w:rsid w:val="00206C5A"/>
    <w:rsid w:val="00211FD1"/>
    <w:rsid w:val="00231BB1"/>
    <w:rsid w:val="00241F4C"/>
    <w:rsid w:val="002642ED"/>
    <w:rsid w:val="00264DCC"/>
    <w:rsid w:val="00270866"/>
    <w:rsid w:val="002932DF"/>
    <w:rsid w:val="00293D4F"/>
    <w:rsid w:val="002A152D"/>
    <w:rsid w:val="002A2892"/>
    <w:rsid w:val="002B107C"/>
    <w:rsid w:val="002B49D0"/>
    <w:rsid w:val="002C3EBA"/>
    <w:rsid w:val="002D0C71"/>
    <w:rsid w:val="002E3C7A"/>
    <w:rsid w:val="002F5DDE"/>
    <w:rsid w:val="00306699"/>
    <w:rsid w:val="00321724"/>
    <w:rsid w:val="00324487"/>
    <w:rsid w:val="0037156B"/>
    <w:rsid w:val="004074F9"/>
    <w:rsid w:val="004255CB"/>
    <w:rsid w:val="00426F66"/>
    <w:rsid w:val="00443227"/>
    <w:rsid w:val="004774A8"/>
    <w:rsid w:val="004979A5"/>
    <w:rsid w:val="004B3B05"/>
    <w:rsid w:val="004B448B"/>
    <w:rsid w:val="004B4F5E"/>
    <w:rsid w:val="004C490F"/>
    <w:rsid w:val="004E302A"/>
    <w:rsid w:val="005057E3"/>
    <w:rsid w:val="00556098"/>
    <w:rsid w:val="0056281C"/>
    <w:rsid w:val="00584F39"/>
    <w:rsid w:val="00591C26"/>
    <w:rsid w:val="005A66BA"/>
    <w:rsid w:val="005A77B3"/>
    <w:rsid w:val="005B283D"/>
    <w:rsid w:val="005B55CB"/>
    <w:rsid w:val="005B5C09"/>
    <w:rsid w:val="005E33B9"/>
    <w:rsid w:val="005E3C96"/>
    <w:rsid w:val="005F398E"/>
    <w:rsid w:val="00606838"/>
    <w:rsid w:val="00614AE0"/>
    <w:rsid w:val="00642A2D"/>
    <w:rsid w:val="006516EC"/>
    <w:rsid w:val="006744DB"/>
    <w:rsid w:val="00676864"/>
    <w:rsid w:val="006A7870"/>
    <w:rsid w:val="006B51DE"/>
    <w:rsid w:val="006D36FF"/>
    <w:rsid w:val="006F3A71"/>
    <w:rsid w:val="00703D80"/>
    <w:rsid w:val="0070799F"/>
    <w:rsid w:val="007136CA"/>
    <w:rsid w:val="0072775A"/>
    <w:rsid w:val="00737BF6"/>
    <w:rsid w:val="00741D43"/>
    <w:rsid w:val="007614FD"/>
    <w:rsid w:val="0076573B"/>
    <w:rsid w:val="007663E1"/>
    <w:rsid w:val="007718F2"/>
    <w:rsid w:val="00795ACB"/>
    <w:rsid w:val="007B4213"/>
    <w:rsid w:val="007C15A2"/>
    <w:rsid w:val="007E0B14"/>
    <w:rsid w:val="007E1236"/>
    <w:rsid w:val="007F10DF"/>
    <w:rsid w:val="00811E3E"/>
    <w:rsid w:val="00824B74"/>
    <w:rsid w:val="00865906"/>
    <w:rsid w:val="00890471"/>
    <w:rsid w:val="00894E02"/>
    <w:rsid w:val="008A6E5D"/>
    <w:rsid w:val="00912504"/>
    <w:rsid w:val="00936F72"/>
    <w:rsid w:val="00941880"/>
    <w:rsid w:val="0095127C"/>
    <w:rsid w:val="0095760A"/>
    <w:rsid w:val="00964D55"/>
    <w:rsid w:val="00981B34"/>
    <w:rsid w:val="00982E5C"/>
    <w:rsid w:val="00987735"/>
    <w:rsid w:val="009A756A"/>
    <w:rsid w:val="009C1C20"/>
    <w:rsid w:val="009C5C5F"/>
    <w:rsid w:val="009D076A"/>
    <w:rsid w:val="009D6205"/>
    <w:rsid w:val="009D63A6"/>
    <w:rsid w:val="009E6FAC"/>
    <w:rsid w:val="009F4EE7"/>
    <w:rsid w:val="00A04DB5"/>
    <w:rsid w:val="00A10A35"/>
    <w:rsid w:val="00A314F9"/>
    <w:rsid w:val="00A46116"/>
    <w:rsid w:val="00A520C1"/>
    <w:rsid w:val="00A55203"/>
    <w:rsid w:val="00A842D9"/>
    <w:rsid w:val="00A9221B"/>
    <w:rsid w:val="00A92DBC"/>
    <w:rsid w:val="00A942B9"/>
    <w:rsid w:val="00AA0931"/>
    <w:rsid w:val="00AE3E21"/>
    <w:rsid w:val="00B019AE"/>
    <w:rsid w:val="00B113DC"/>
    <w:rsid w:val="00B21E0C"/>
    <w:rsid w:val="00B2383C"/>
    <w:rsid w:val="00B55320"/>
    <w:rsid w:val="00B92231"/>
    <w:rsid w:val="00BD57D1"/>
    <w:rsid w:val="00C03179"/>
    <w:rsid w:val="00C14AD7"/>
    <w:rsid w:val="00C320BE"/>
    <w:rsid w:val="00C42FA4"/>
    <w:rsid w:val="00C6279E"/>
    <w:rsid w:val="00C6358E"/>
    <w:rsid w:val="00C95669"/>
    <w:rsid w:val="00C969F7"/>
    <w:rsid w:val="00CA5754"/>
    <w:rsid w:val="00CB5828"/>
    <w:rsid w:val="00CB693D"/>
    <w:rsid w:val="00CC43A6"/>
    <w:rsid w:val="00CF400B"/>
    <w:rsid w:val="00D66078"/>
    <w:rsid w:val="00D85AF4"/>
    <w:rsid w:val="00D86D54"/>
    <w:rsid w:val="00D93C4B"/>
    <w:rsid w:val="00DC7032"/>
    <w:rsid w:val="00DE7E09"/>
    <w:rsid w:val="00DF3F9A"/>
    <w:rsid w:val="00E203C3"/>
    <w:rsid w:val="00E3564E"/>
    <w:rsid w:val="00E40EDE"/>
    <w:rsid w:val="00E43282"/>
    <w:rsid w:val="00E54B03"/>
    <w:rsid w:val="00E73D49"/>
    <w:rsid w:val="00EA5F66"/>
    <w:rsid w:val="00EA7FBE"/>
    <w:rsid w:val="00EB6827"/>
    <w:rsid w:val="00EC0B65"/>
    <w:rsid w:val="00EE007C"/>
    <w:rsid w:val="00EE548C"/>
    <w:rsid w:val="00EF2D51"/>
    <w:rsid w:val="00F0574A"/>
    <w:rsid w:val="00F06744"/>
    <w:rsid w:val="00F131CA"/>
    <w:rsid w:val="00F155FA"/>
    <w:rsid w:val="00F64755"/>
    <w:rsid w:val="00F64B00"/>
    <w:rsid w:val="00FA0935"/>
    <w:rsid w:val="00FA4191"/>
    <w:rsid w:val="00FC0156"/>
    <w:rsid w:val="00FD40F3"/>
    <w:rsid w:val="00FD6006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72D8A"/>
  <w15:docId w15:val="{80F8C416-DC6C-4CCA-9FF1-011B9B6D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название,Bullet List,FooterText,numbered,SL_Абзац списка,f_Абзац 1,Bullet Number,Нумерованый список,lp1,ПАРАГРАФ,Цветной список - Акцент 11,Абзац списка 2,Заголовок мой1,Подзаголовок 1 ФЦПФ,UL,Абзац маркированнный,Список с маркерами"/>
    <w:basedOn w:val="a"/>
    <w:link w:val="a4"/>
    <w:uiPriority w:val="34"/>
    <w:qFormat/>
    <w:rsid w:val="00B019AE"/>
    <w:pPr>
      <w:spacing w:after="0" w:line="240" w:lineRule="auto"/>
      <w:ind w:left="720"/>
      <w:contextualSpacing/>
    </w:pPr>
    <w:rPr>
      <w:rFonts w:eastAsiaTheme="minorEastAsia"/>
      <w:kern w:val="0"/>
      <w:lang w:eastAsia="ru-RU"/>
      <w14:ligatures w14:val="none"/>
    </w:rPr>
  </w:style>
  <w:style w:type="character" w:styleId="a5">
    <w:name w:val="Hyperlink"/>
    <w:basedOn w:val="a0"/>
    <w:link w:val="1"/>
    <w:uiPriority w:val="99"/>
    <w:unhideWhenUsed/>
    <w:qFormat/>
    <w:rsid w:val="00B019AE"/>
    <w:rPr>
      <w:color w:val="0563C1" w:themeColor="hyperlink"/>
      <w:u w:val="single"/>
    </w:rPr>
  </w:style>
  <w:style w:type="character" w:customStyle="1" w:styleId="a4">
    <w:name w:val="Абзац списка Знак"/>
    <w:aliases w:val="Маркер Знак,название Знак,Bullet List Знак,FooterText Знак,numbered Знак,SL_Абзац списка Знак,f_Абзац 1 Знак,Bullet Number Знак,Нумерованый список Знак,lp1 Знак,ПАРАГРАФ Знак,Цветной список - Акцент 11 Знак,Абзац списка 2 Знак,UL Знак"/>
    <w:link w:val="a3"/>
    <w:uiPriority w:val="34"/>
    <w:qFormat/>
    <w:locked/>
    <w:rsid w:val="00B019AE"/>
    <w:rPr>
      <w:rFonts w:eastAsiaTheme="minorEastAsia"/>
      <w:kern w:val="0"/>
      <w:lang w:eastAsia="ru-RU"/>
      <w14:ligatures w14:val="none"/>
    </w:rPr>
  </w:style>
  <w:style w:type="paragraph" w:customStyle="1" w:styleId="1">
    <w:name w:val="Гиперссылка1"/>
    <w:basedOn w:val="a"/>
    <w:link w:val="a5"/>
    <w:uiPriority w:val="99"/>
    <w:rsid w:val="00B019AE"/>
    <w:pPr>
      <w:spacing w:after="200" w:line="276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51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16EC"/>
  </w:style>
  <w:style w:type="paragraph" w:styleId="a8">
    <w:name w:val="footer"/>
    <w:basedOn w:val="a"/>
    <w:link w:val="a9"/>
    <w:uiPriority w:val="99"/>
    <w:unhideWhenUsed/>
    <w:rsid w:val="00651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16EC"/>
  </w:style>
  <w:style w:type="paragraph" w:styleId="aa">
    <w:name w:val="Balloon Text"/>
    <w:basedOn w:val="a"/>
    <w:link w:val="ab"/>
    <w:uiPriority w:val="99"/>
    <w:semiHidden/>
    <w:unhideWhenUsed/>
    <w:rsid w:val="0055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6098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F647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647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647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647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64755"/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46116"/>
    <w:pPr>
      <w:widowControl w:val="0"/>
      <w:autoSpaceDE w:val="0"/>
      <w:autoSpaceDN w:val="0"/>
      <w:spacing w:after="0" w:line="273" w:lineRule="exact"/>
      <w:ind w:left="106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Каныгина Светлана Юрьевна</dc:creator>
  <cp:keywords/>
  <dc:description/>
  <cp:lastModifiedBy>Ансиани Илона Гурамиевна</cp:lastModifiedBy>
  <cp:revision>5</cp:revision>
  <cp:lastPrinted>2026-04-24T13:16:00Z</cp:lastPrinted>
  <dcterms:created xsi:type="dcterms:W3CDTF">2026-06-01T07:56:00Z</dcterms:created>
  <dcterms:modified xsi:type="dcterms:W3CDTF">2026-08-14T14:30:00Z</dcterms:modified>
</cp:coreProperties>
</file>